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C37" w:rsidRPr="006B4C37" w:rsidRDefault="006B4C37" w:rsidP="006B4C37">
      <w:pPr>
        <w:pStyle w:val="Default"/>
        <w:jc w:val="center"/>
        <w:rPr>
          <w:rFonts w:ascii="Arial" w:hAnsi="Arial" w:cs="Arial"/>
          <w:color w:val="auto"/>
          <w:sz w:val="21"/>
          <w:szCs w:val="21"/>
        </w:rPr>
      </w:pPr>
      <w:bookmarkStart w:id="0" w:name="_GoBack"/>
      <w:bookmarkEnd w:id="0"/>
      <w:r w:rsidRPr="006B4C37">
        <w:rPr>
          <w:rFonts w:ascii="Arial" w:hAnsi="Arial" w:cs="Arial"/>
          <w:b/>
          <w:bCs/>
          <w:color w:val="auto"/>
          <w:sz w:val="21"/>
          <w:szCs w:val="21"/>
        </w:rPr>
        <w:t>ПРОТОКОЛ №</w:t>
      </w:r>
      <w:r>
        <w:rPr>
          <w:rFonts w:ascii="Arial" w:hAnsi="Arial" w:cs="Arial"/>
          <w:b/>
          <w:bCs/>
          <w:color w:val="auto"/>
          <w:sz w:val="21"/>
          <w:szCs w:val="21"/>
        </w:rPr>
        <w:t>25</w:t>
      </w:r>
    </w:p>
    <w:p w:rsidR="006B4C37" w:rsidRPr="006B4C37" w:rsidRDefault="006B4C37" w:rsidP="006B4C37">
      <w:pPr>
        <w:pStyle w:val="Default"/>
        <w:jc w:val="center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>ПОЗАЧЕРГОВИХ ЗАГАЛЬНИХ ЗБОРІВ АКЦІОНЕРІВ</w:t>
      </w:r>
    </w:p>
    <w:p w:rsidR="006B4C37" w:rsidRPr="006B4C37" w:rsidRDefault="006B4C37" w:rsidP="006B4C37">
      <w:pPr>
        <w:pStyle w:val="Default"/>
        <w:jc w:val="center"/>
        <w:rPr>
          <w:rFonts w:ascii="Arial" w:hAnsi="Arial" w:cs="Arial"/>
          <w:color w:val="auto"/>
          <w:sz w:val="21"/>
          <w:szCs w:val="21"/>
        </w:rPr>
      </w:pPr>
      <w:r>
        <w:rPr>
          <w:rFonts w:ascii="Arial" w:hAnsi="Arial" w:cs="Arial"/>
          <w:b/>
          <w:bCs/>
          <w:color w:val="auto"/>
          <w:sz w:val="21"/>
          <w:szCs w:val="21"/>
        </w:rPr>
        <w:t>ПРИВАТНОГО</w:t>
      </w: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 АКЦІОНЕРНОГО ТОВАРИСТВА</w:t>
      </w:r>
      <w:r>
        <w:rPr>
          <w:rFonts w:ascii="Arial" w:hAnsi="Arial" w:cs="Arial"/>
          <w:b/>
          <w:bCs/>
          <w:color w:val="auto"/>
          <w:sz w:val="21"/>
          <w:szCs w:val="21"/>
        </w:rPr>
        <w:t xml:space="preserve"> </w:t>
      </w:r>
      <w:r w:rsidRPr="006B4C37">
        <w:rPr>
          <w:rFonts w:ascii="Arial" w:hAnsi="Arial" w:cs="Arial"/>
          <w:b/>
          <w:bCs/>
          <w:color w:val="auto"/>
          <w:sz w:val="21"/>
          <w:szCs w:val="21"/>
        </w:rPr>
        <w:t>«</w:t>
      </w:r>
      <w:r>
        <w:rPr>
          <w:rFonts w:ascii="Arial" w:hAnsi="Arial" w:cs="Arial"/>
          <w:b/>
          <w:bCs/>
          <w:color w:val="auto"/>
          <w:sz w:val="21"/>
          <w:szCs w:val="21"/>
        </w:rPr>
        <w:t>ЄВРОКАР»</w:t>
      </w:r>
    </w:p>
    <w:p w:rsidR="006B4C37" w:rsidRPr="008124B1" w:rsidRDefault="006B4C37" w:rsidP="006B4C37">
      <w:pPr>
        <w:pStyle w:val="Default"/>
        <w:rPr>
          <w:rFonts w:ascii="Arial" w:hAnsi="Arial" w:cs="Arial"/>
          <w:i/>
          <w:iCs/>
          <w:color w:val="auto"/>
          <w:sz w:val="14"/>
          <w:szCs w:val="14"/>
        </w:rPr>
      </w:pPr>
    </w:p>
    <w:p w:rsidR="00FF717C" w:rsidRDefault="00FF717C" w:rsidP="00FF717C">
      <w:pPr>
        <w:pStyle w:val="Default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с. Соломоново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08</w:t>
      </w:r>
      <w:r w:rsidR="00B83A81">
        <w:rPr>
          <w:rFonts w:ascii="Arial" w:hAnsi="Arial" w:cs="Arial"/>
          <w:sz w:val="21"/>
          <w:szCs w:val="21"/>
        </w:rPr>
        <w:t xml:space="preserve"> грудня </w:t>
      </w:r>
      <w:r>
        <w:rPr>
          <w:rFonts w:ascii="Arial" w:hAnsi="Arial" w:cs="Arial"/>
          <w:sz w:val="21"/>
          <w:szCs w:val="21"/>
        </w:rPr>
        <w:t>2022 р.</w:t>
      </w:r>
    </w:p>
    <w:p w:rsidR="00FF717C" w:rsidRPr="008124B1" w:rsidRDefault="00FF717C" w:rsidP="006B4C37">
      <w:pPr>
        <w:pStyle w:val="Default"/>
        <w:rPr>
          <w:rFonts w:ascii="Arial" w:hAnsi="Arial" w:cs="Arial"/>
          <w:i/>
          <w:iCs/>
          <w:color w:val="auto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i/>
          <w:iCs/>
          <w:color w:val="auto"/>
          <w:sz w:val="21"/>
          <w:szCs w:val="21"/>
        </w:rPr>
        <w:t>Дата проведення позачергових Загальних зборів акціонерів П</w:t>
      </w:r>
      <w:r>
        <w:rPr>
          <w:rFonts w:ascii="Arial" w:hAnsi="Arial" w:cs="Arial"/>
          <w:i/>
          <w:iCs/>
          <w:color w:val="auto"/>
          <w:sz w:val="21"/>
          <w:szCs w:val="21"/>
        </w:rPr>
        <w:t>р</w:t>
      </w:r>
      <w:r w:rsidRPr="006B4C37">
        <w:rPr>
          <w:rFonts w:ascii="Arial" w:hAnsi="Arial" w:cs="Arial"/>
          <w:i/>
          <w:iCs/>
          <w:color w:val="auto"/>
          <w:sz w:val="21"/>
          <w:szCs w:val="21"/>
        </w:rPr>
        <w:t>АТ «</w:t>
      </w:r>
      <w:r>
        <w:rPr>
          <w:rFonts w:ascii="Arial" w:hAnsi="Arial" w:cs="Arial"/>
          <w:i/>
          <w:iCs/>
          <w:color w:val="auto"/>
          <w:sz w:val="21"/>
          <w:szCs w:val="21"/>
        </w:rPr>
        <w:t>ЄВРОКАР</w:t>
      </w:r>
      <w:r w:rsidRPr="006B4C37">
        <w:rPr>
          <w:rFonts w:ascii="Arial" w:hAnsi="Arial" w:cs="Arial"/>
          <w:i/>
          <w:iCs/>
          <w:color w:val="auto"/>
          <w:sz w:val="21"/>
          <w:szCs w:val="21"/>
        </w:rPr>
        <w:t>» (</w:t>
      </w:r>
      <w:r>
        <w:rPr>
          <w:rFonts w:ascii="Arial" w:hAnsi="Arial" w:cs="Arial"/>
          <w:i/>
          <w:iCs/>
          <w:color w:val="auto"/>
          <w:sz w:val="21"/>
          <w:szCs w:val="21"/>
        </w:rPr>
        <w:t>на</w:t>
      </w:r>
      <w:r w:rsidRPr="006B4C37">
        <w:rPr>
          <w:rFonts w:ascii="Arial" w:hAnsi="Arial" w:cs="Arial"/>
          <w:i/>
          <w:iCs/>
          <w:color w:val="auto"/>
          <w:sz w:val="21"/>
          <w:szCs w:val="21"/>
        </w:rPr>
        <w:t xml:space="preserve">далі – Загальні збори): </w:t>
      </w:r>
      <w:r>
        <w:rPr>
          <w:rFonts w:ascii="Arial" w:hAnsi="Arial" w:cs="Arial"/>
          <w:color w:val="auto"/>
          <w:sz w:val="21"/>
          <w:szCs w:val="21"/>
        </w:rPr>
        <w:t>05.12.2022 р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i/>
          <w:iCs/>
          <w:color w:val="auto"/>
          <w:sz w:val="21"/>
          <w:szCs w:val="21"/>
        </w:rPr>
        <w:t xml:space="preserve">Загальні збори акціонерів проведено дистанційно.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DD2B29">
        <w:rPr>
          <w:rFonts w:ascii="Arial" w:hAnsi="Arial" w:cs="Arial"/>
          <w:i/>
          <w:color w:val="auto"/>
          <w:sz w:val="21"/>
          <w:szCs w:val="21"/>
        </w:rPr>
        <w:t xml:space="preserve">Дата складання переліку акціонерів, які мають право на участь у Загальних зборах: </w:t>
      </w:r>
      <w:r>
        <w:rPr>
          <w:rFonts w:ascii="Arial" w:hAnsi="Arial" w:cs="Arial"/>
          <w:i/>
          <w:iCs/>
          <w:color w:val="auto"/>
          <w:sz w:val="21"/>
          <w:szCs w:val="21"/>
        </w:rPr>
        <w:t>29.11.</w:t>
      </w:r>
      <w:r w:rsidRPr="006B4C37">
        <w:rPr>
          <w:rFonts w:ascii="Arial" w:hAnsi="Arial" w:cs="Arial"/>
          <w:i/>
          <w:iCs/>
          <w:color w:val="auto"/>
          <w:sz w:val="21"/>
          <w:szCs w:val="21"/>
        </w:rPr>
        <w:t>2022</w:t>
      </w:r>
      <w:r>
        <w:rPr>
          <w:rFonts w:ascii="Arial" w:hAnsi="Arial" w:cs="Arial"/>
          <w:i/>
          <w:iCs/>
          <w:color w:val="auto"/>
          <w:sz w:val="21"/>
          <w:szCs w:val="21"/>
        </w:rPr>
        <w:t xml:space="preserve"> р</w:t>
      </w:r>
      <w:r w:rsidRPr="006B4C37">
        <w:rPr>
          <w:rFonts w:ascii="Arial" w:hAnsi="Arial" w:cs="Arial"/>
          <w:i/>
          <w:iCs/>
          <w:color w:val="auto"/>
          <w:sz w:val="21"/>
          <w:szCs w:val="21"/>
        </w:rPr>
        <w:t xml:space="preserve">.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Загальна кількість осіб, включених до переліку акціонерів, які мають право на участь у загальних зборах - </w:t>
      </w:r>
      <w:r>
        <w:rPr>
          <w:rFonts w:ascii="Arial" w:hAnsi="Arial" w:cs="Arial"/>
          <w:color w:val="auto"/>
          <w:sz w:val="21"/>
          <w:szCs w:val="21"/>
        </w:rPr>
        <w:t>4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 ос</w:t>
      </w:r>
      <w:r>
        <w:rPr>
          <w:rFonts w:ascii="Arial" w:hAnsi="Arial" w:cs="Arial"/>
          <w:color w:val="auto"/>
          <w:sz w:val="21"/>
          <w:szCs w:val="21"/>
        </w:rPr>
        <w:t>оби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6B4C37" w:rsidRPr="006B4C37" w:rsidRDefault="006B4C37" w:rsidP="00DD2B29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Відповідно до переліку акціонерів, які мають право на участь у Загальних зборах </w:t>
      </w:r>
      <w:r>
        <w:rPr>
          <w:rFonts w:ascii="Arial" w:hAnsi="Arial" w:cs="Arial"/>
          <w:color w:val="auto"/>
          <w:sz w:val="21"/>
          <w:szCs w:val="21"/>
        </w:rPr>
        <w:t>ПрАТ «ЄВРОКАР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», складеного станом на 24 годину </w:t>
      </w:r>
      <w:r w:rsidRPr="00DD2B29">
        <w:rPr>
          <w:rFonts w:ascii="Arial" w:hAnsi="Arial" w:cs="Arial"/>
          <w:color w:val="auto"/>
          <w:sz w:val="21"/>
          <w:szCs w:val="21"/>
        </w:rPr>
        <w:t xml:space="preserve">29.11.2022 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року, кількість голосуючих акцій </w:t>
      </w:r>
      <w:r>
        <w:rPr>
          <w:rFonts w:ascii="Arial" w:hAnsi="Arial" w:cs="Arial"/>
          <w:color w:val="auto"/>
          <w:sz w:val="21"/>
          <w:szCs w:val="21"/>
        </w:rPr>
        <w:t>ПрАТ «ЄВРОКАР</w:t>
      </w:r>
      <w:r w:rsidRPr="006B4C37">
        <w:rPr>
          <w:rFonts w:ascii="Arial" w:hAnsi="Arial" w:cs="Arial"/>
          <w:color w:val="auto"/>
          <w:sz w:val="21"/>
          <w:szCs w:val="21"/>
        </w:rPr>
        <w:t>»</w:t>
      </w:r>
      <w:r>
        <w:rPr>
          <w:rFonts w:ascii="Arial" w:hAnsi="Arial" w:cs="Arial"/>
          <w:color w:val="auto"/>
          <w:sz w:val="21"/>
          <w:szCs w:val="21"/>
        </w:rPr>
        <w:t xml:space="preserve"> 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складає </w:t>
      </w:r>
      <w:r w:rsidR="00DD2B29" w:rsidRPr="00DD2B29">
        <w:rPr>
          <w:rFonts w:ascii="Arial" w:hAnsi="Arial" w:cs="Arial"/>
          <w:b/>
          <w:color w:val="auto"/>
          <w:sz w:val="21"/>
          <w:szCs w:val="21"/>
        </w:rPr>
        <w:t>807 980 (вісімсот сім тисяч дев’ятсот вісімдесят)</w:t>
      </w:r>
      <w:r w:rsidRPr="00DD2B29">
        <w:rPr>
          <w:rFonts w:ascii="Arial" w:hAnsi="Arial" w:cs="Arial"/>
          <w:b/>
          <w:color w:val="auto"/>
          <w:sz w:val="21"/>
          <w:szCs w:val="21"/>
        </w:rPr>
        <w:t xml:space="preserve"> штук</w:t>
      </w:r>
      <w:r w:rsidRPr="00DD2B29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6B4C37" w:rsidRPr="00E6208B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Загальна кількість голосів акціонерів - </w:t>
      </w:r>
      <w:r w:rsidRPr="00E6208B">
        <w:rPr>
          <w:rFonts w:ascii="Arial" w:hAnsi="Arial" w:cs="Arial"/>
          <w:color w:val="auto"/>
          <w:sz w:val="21"/>
          <w:szCs w:val="21"/>
        </w:rPr>
        <w:t xml:space="preserve">власників голосуючих акцій товариства, які зареєструвалися для участі у Загальних зборах акціонерів – </w:t>
      </w:r>
      <w:r w:rsidR="00A42F5A" w:rsidRPr="00E6208B">
        <w:rPr>
          <w:rFonts w:ascii="Arial" w:hAnsi="Arial" w:cs="Arial"/>
          <w:color w:val="auto"/>
          <w:sz w:val="21"/>
          <w:szCs w:val="21"/>
        </w:rPr>
        <w:t>727182</w:t>
      </w:r>
      <w:r w:rsidRPr="00E6208B">
        <w:rPr>
          <w:rFonts w:ascii="Arial" w:hAnsi="Arial" w:cs="Arial"/>
          <w:color w:val="auto"/>
          <w:sz w:val="21"/>
          <w:szCs w:val="21"/>
        </w:rPr>
        <w:t xml:space="preserve"> голосів. </w:t>
      </w:r>
    </w:p>
    <w:p w:rsidR="00DB06D4" w:rsidRPr="00E6208B" w:rsidRDefault="00F83C54" w:rsidP="00F83C54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E6208B">
        <w:rPr>
          <w:rFonts w:ascii="Arial" w:hAnsi="Arial" w:cs="Arial"/>
          <w:color w:val="auto"/>
          <w:sz w:val="21"/>
          <w:szCs w:val="21"/>
        </w:rPr>
        <w:t xml:space="preserve">Кворум наявний - для участі у зборах зареєструвались представники акціонерів, які сукупно є власниками </w:t>
      </w:r>
      <w:r w:rsidR="00A42F5A" w:rsidRPr="00E6208B">
        <w:rPr>
          <w:rFonts w:ascii="Arial" w:hAnsi="Arial" w:cs="Arial"/>
          <w:color w:val="auto"/>
          <w:sz w:val="21"/>
          <w:szCs w:val="21"/>
        </w:rPr>
        <w:t>90</w:t>
      </w:r>
      <w:r w:rsidRPr="00E6208B">
        <w:rPr>
          <w:rFonts w:ascii="Arial" w:hAnsi="Arial" w:cs="Arial"/>
          <w:color w:val="auto"/>
          <w:sz w:val="21"/>
          <w:szCs w:val="21"/>
        </w:rPr>
        <w:t>,00 % голосуючих акцій від їх загальної кількості.</w:t>
      </w:r>
    </w:p>
    <w:p w:rsidR="00F83C54" w:rsidRPr="00E6208B" w:rsidRDefault="00F83C54" w:rsidP="00F83C54">
      <w:pPr>
        <w:pStyle w:val="Default"/>
        <w:ind w:firstLine="284"/>
        <w:jc w:val="both"/>
        <w:rPr>
          <w:rFonts w:ascii="Arial" w:hAnsi="Arial" w:cs="Arial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E6208B">
        <w:rPr>
          <w:rFonts w:ascii="Arial" w:hAnsi="Arial" w:cs="Arial"/>
          <w:b/>
          <w:bCs/>
          <w:color w:val="auto"/>
          <w:sz w:val="21"/>
          <w:szCs w:val="21"/>
        </w:rPr>
        <w:t xml:space="preserve">Головуючий Загальних зборів </w:t>
      </w:r>
      <w:r w:rsidRPr="00E6208B">
        <w:rPr>
          <w:rFonts w:ascii="Arial" w:hAnsi="Arial" w:cs="Arial"/>
          <w:color w:val="auto"/>
          <w:sz w:val="21"/>
          <w:szCs w:val="21"/>
        </w:rPr>
        <w:t>– Дьяконов Олег Валерійович</w:t>
      </w:r>
      <w:r w:rsidR="00DD2B29" w:rsidRPr="00E6208B">
        <w:rPr>
          <w:rFonts w:ascii="Arial" w:hAnsi="Arial" w:cs="Arial"/>
          <w:color w:val="auto"/>
          <w:sz w:val="21"/>
          <w:szCs w:val="21"/>
        </w:rPr>
        <w:t>,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Секретар Загальних зборів 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– Бількін Олег Сергійович. </w:t>
      </w:r>
    </w:p>
    <w:p w:rsidR="00DB06D4" w:rsidRPr="00F83C54" w:rsidRDefault="00DB06D4" w:rsidP="002F5207">
      <w:pPr>
        <w:pStyle w:val="Default"/>
        <w:ind w:firstLine="284"/>
        <w:jc w:val="both"/>
        <w:rPr>
          <w:rFonts w:ascii="Arial" w:hAnsi="Arial" w:cs="Arial"/>
          <w:b/>
          <w:bCs/>
          <w:color w:val="auto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Склад Лічильної комісії: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Голова комісії: </w:t>
      </w:r>
      <w:r>
        <w:rPr>
          <w:rFonts w:ascii="Arial" w:hAnsi="Arial" w:cs="Arial"/>
          <w:color w:val="auto"/>
          <w:sz w:val="21"/>
          <w:szCs w:val="21"/>
        </w:rPr>
        <w:t>Дьяконов Олег Валерійович</w:t>
      </w:r>
      <w:r w:rsidR="00DD2B29">
        <w:rPr>
          <w:rFonts w:ascii="Arial" w:hAnsi="Arial" w:cs="Arial"/>
          <w:color w:val="auto"/>
          <w:sz w:val="21"/>
          <w:szCs w:val="21"/>
        </w:rPr>
        <w:t>,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>Члени комісії: Бількін Олег Сергійович</w:t>
      </w:r>
      <w:r>
        <w:rPr>
          <w:rFonts w:ascii="Arial" w:hAnsi="Arial" w:cs="Arial"/>
          <w:color w:val="auto"/>
          <w:sz w:val="21"/>
          <w:szCs w:val="21"/>
        </w:rPr>
        <w:t>.</w:t>
      </w:r>
    </w:p>
    <w:p w:rsidR="00DB06D4" w:rsidRPr="00F83C54" w:rsidRDefault="00DB06D4" w:rsidP="002F5207">
      <w:pPr>
        <w:pStyle w:val="Default"/>
        <w:ind w:firstLine="284"/>
        <w:jc w:val="both"/>
        <w:rPr>
          <w:rFonts w:ascii="Arial" w:hAnsi="Arial" w:cs="Arial"/>
          <w:b/>
          <w:bCs/>
          <w:color w:val="auto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Інформація про осіб, які уповноважені взаємодіяти з Центральним депозитарієм цінних паперів при проведенні Загальних зборів: </w:t>
      </w:r>
    </w:p>
    <w:p w:rsid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>
        <w:rPr>
          <w:rFonts w:ascii="Arial" w:hAnsi="Arial" w:cs="Arial"/>
          <w:color w:val="auto"/>
          <w:sz w:val="21"/>
          <w:szCs w:val="21"/>
        </w:rPr>
        <w:t>Дьяконов Олег Валерійович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 </w:t>
      </w:r>
      <w:r w:rsidR="00DD2B29">
        <w:rPr>
          <w:rFonts w:ascii="Arial" w:hAnsi="Arial" w:cs="Arial"/>
          <w:color w:val="auto"/>
          <w:sz w:val="21"/>
          <w:szCs w:val="21"/>
        </w:rPr>
        <w:t>,</w:t>
      </w:r>
    </w:p>
    <w:p w:rsidR="006B4C37" w:rsidRDefault="006B4C37" w:rsidP="002F5207">
      <w:pPr>
        <w:pStyle w:val="Default"/>
        <w:ind w:firstLine="284"/>
        <w:jc w:val="both"/>
        <w:rPr>
          <w:rFonts w:ascii="Arial" w:hAnsi="Arial" w:cs="Arial"/>
          <w:b/>
          <w:bCs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>Бількін Олег Сергійович</w:t>
      </w:r>
      <w:r w:rsidRPr="006B4C37">
        <w:rPr>
          <w:rFonts w:ascii="Arial" w:hAnsi="Arial" w:cs="Arial"/>
          <w:bCs/>
          <w:color w:val="auto"/>
          <w:sz w:val="21"/>
          <w:szCs w:val="21"/>
        </w:rPr>
        <w:t>.</w:t>
      </w:r>
      <w:r>
        <w:rPr>
          <w:rFonts w:ascii="Arial" w:hAnsi="Arial" w:cs="Arial"/>
          <w:b/>
          <w:bCs/>
          <w:color w:val="auto"/>
          <w:sz w:val="21"/>
          <w:szCs w:val="21"/>
        </w:rPr>
        <w:t xml:space="preserve"> </w:t>
      </w:r>
    </w:p>
    <w:p w:rsidR="006B4C37" w:rsidRPr="008124B1" w:rsidRDefault="006B4C37" w:rsidP="002F5207">
      <w:pPr>
        <w:pStyle w:val="Default"/>
        <w:ind w:firstLine="284"/>
        <w:jc w:val="both"/>
        <w:rPr>
          <w:rFonts w:ascii="Arial" w:hAnsi="Arial" w:cs="Arial"/>
          <w:b/>
          <w:bCs/>
          <w:color w:val="auto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ПОРЯДОК ДЕННИЙ ЗАГАЛЬНИХ ЗБОРІВ АКЦІОНЕРІВ: </w:t>
      </w:r>
    </w:p>
    <w:p w:rsid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>1.</w:t>
      </w:r>
      <w:r w:rsidR="002F5207">
        <w:rPr>
          <w:rFonts w:ascii="Arial" w:hAnsi="Arial" w:cs="Arial"/>
          <w:color w:val="auto"/>
          <w:sz w:val="21"/>
          <w:szCs w:val="21"/>
        </w:rPr>
        <w:t>Про обрання члена Наглядової ради Товариства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2F5207" w:rsidRPr="00F83C54" w:rsidRDefault="002F5207" w:rsidP="002F5207">
      <w:pPr>
        <w:pStyle w:val="Default"/>
        <w:ind w:firstLine="284"/>
        <w:jc w:val="both"/>
        <w:rPr>
          <w:rFonts w:ascii="Arial" w:hAnsi="Arial" w:cs="Arial"/>
          <w:color w:val="auto"/>
          <w:sz w:val="14"/>
          <w:szCs w:val="14"/>
        </w:rPr>
      </w:pP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Порядок голосування на Загальних зборах: </w:t>
      </w:r>
    </w:p>
    <w:p w:rsidR="006B4C37" w:rsidRPr="006B4C37" w:rsidRDefault="006B4C37" w:rsidP="002F5207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Голосування на Загальних зборах з питань порядку денного проводилось з використанням бюлетенів для голосування – бюлетеня </w:t>
      </w:r>
      <w:r w:rsidR="002F5207" w:rsidRPr="00921387">
        <w:rPr>
          <w:rFonts w:ascii="Arial" w:hAnsi="Arial" w:cs="Arial"/>
          <w:sz w:val="21"/>
          <w:szCs w:val="21"/>
        </w:rPr>
        <w:t>для голосування з питань обрання органів товариства (крім кумулятивного голосування)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Дата оприлюднення бюлетеню для голосування: </w:t>
      </w:r>
    </w:p>
    <w:p w:rsidR="002F5207" w:rsidRDefault="002F5207" w:rsidP="002F5207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auto"/>
          <w:sz w:val="21"/>
          <w:szCs w:val="21"/>
        </w:rPr>
        <w:t>28 листопада</w:t>
      </w:r>
      <w:r w:rsidR="006B4C37" w:rsidRPr="006B4C37">
        <w:rPr>
          <w:rFonts w:ascii="Arial" w:hAnsi="Arial" w:cs="Arial"/>
          <w:color w:val="auto"/>
          <w:sz w:val="21"/>
          <w:szCs w:val="21"/>
        </w:rPr>
        <w:t xml:space="preserve"> 2022 року - дата розміщення бюлетеню для голосування </w:t>
      </w:r>
      <w:r w:rsidRPr="00921387">
        <w:rPr>
          <w:rFonts w:ascii="Arial" w:hAnsi="Arial" w:cs="Arial"/>
          <w:sz w:val="21"/>
          <w:szCs w:val="21"/>
        </w:rPr>
        <w:t>з питань обрання органів товариства (крім кумулятивного голосування</w:t>
      </w:r>
      <w:r>
        <w:rPr>
          <w:rFonts w:ascii="Arial" w:hAnsi="Arial" w:cs="Arial"/>
          <w:sz w:val="21"/>
          <w:szCs w:val="21"/>
        </w:rPr>
        <w:t>)</w:t>
      </w:r>
      <w:r w:rsidR="006B4C37" w:rsidRPr="006B4C37">
        <w:rPr>
          <w:rFonts w:ascii="Arial" w:hAnsi="Arial" w:cs="Arial"/>
          <w:color w:val="auto"/>
          <w:sz w:val="21"/>
          <w:szCs w:val="21"/>
        </w:rPr>
        <w:t xml:space="preserve"> у вільному для акціонерів доступі на власному веб</w:t>
      </w:r>
      <w:r>
        <w:rPr>
          <w:rFonts w:ascii="Arial" w:hAnsi="Arial" w:cs="Arial"/>
          <w:color w:val="auto"/>
          <w:sz w:val="21"/>
          <w:szCs w:val="21"/>
        </w:rPr>
        <w:t>-</w:t>
      </w:r>
      <w:r w:rsidR="006B4C37" w:rsidRPr="006B4C37">
        <w:rPr>
          <w:rFonts w:ascii="Arial" w:hAnsi="Arial" w:cs="Arial"/>
          <w:color w:val="auto"/>
          <w:sz w:val="21"/>
          <w:szCs w:val="21"/>
        </w:rPr>
        <w:t>сайті П</w:t>
      </w:r>
      <w:r>
        <w:rPr>
          <w:rFonts w:ascii="Arial" w:hAnsi="Arial" w:cs="Arial"/>
          <w:color w:val="auto"/>
          <w:sz w:val="21"/>
          <w:szCs w:val="21"/>
        </w:rPr>
        <w:t>р</w:t>
      </w:r>
      <w:r w:rsidR="006B4C37" w:rsidRPr="006B4C37">
        <w:rPr>
          <w:rFonts w:ascii="Arial" w:hAnsi="Arial" w:cs="Arial"/>
          <w:color w:val="auto"/>
          <w:sz w:val="21"/>
          <w:szCs w:val="21"/>
        </w:rPr>
        <w:t xml:space="preserve">АТ </w:t>
      </w:r>
      <w:r>
        <w:rPr>
          <w:rFonts w:ascii="Arial" w:hAnsi="Arial" w:cs="Arial"/>
          <w:color w:val="auto"/>
          <w:sz w:val="21"/>
          <w:szCs w:val="21"/>
        </w:rPr>
        <w:t>«ЄВРОКАР</w:t>
      </w:r>
      <w:r w:rsidR="006B4C37" w:rsidRPr="006B4C37">
        <w:rPr>
          <w:rFonts w:ascii="Arial" w:hAnsi="Arial" w:cs="Arial"/>
          <w:color w:val="auto"/>
          <w:sz w:val="21"/>
          <w:szCs w:val="21"/>
        </w:rPr>
        <w:t xml:space="preserve">» </w:t>
      </w:r>
      <w:r w:rsidRPr="002643B8">
        <w:rPr>
          <w:rStyle w:val="a3"/>
          <w:color w:val="auto"/>
        </w:rPr>
        <w:t>(</w:t>
      </w:r>
      <w:hyperlink r:id="rId6" w:history="1">
        <w:r w:rsidRPr="002643B8">
          <w:rPr>
            <w:rStyle w:val="a3"/>
            <w:rFonts w:ascii="Arial" w:hAnsi="Arial" w:cs="Arial"/>
            <w:color w:val="auto"/>
            <w:sz w:val="21"/>
            <w:szCs w:val="21"/>
          </w:rPr>
          <w:t>https://www.skoda-auto.ua/company/skoda-solomonovo</w:t>
        </w:r>
      </w:hyperlink>
      <w:r w:rsidRPr="002643B8">
        <w:rPr>
          <w:rFonts w:ascii="Arial" w:hAnsi="Arial" w:cs="Arial"/>
          <w:color w:val="auto"/>
          <w:sz w:val="21"/>
          <w:szCs w:val="21"/>
        </w:rPr>
        <w:t>)</w:t>
      </w:r>
      <w:r>
        <w:rPr>
          <w:rFonts w:ascii="Arial" w:hAnsi="Arial" w:cs="Arial"/>
          <w:color w:val="auto"/>
          <w:sz w:val="21"/>
          <w:szCs w:val="21"/>
        </w:rPr>
        <w:t xml:space="preserve"> </w:t>
      </w:r>
      <w:r w:rsidR="006B4C37" w:rsidRPr="006B4C37">
        <w:rPr>
          <w:rFonts w:ascii="Arial" w:hAnsi="Arial" w:cs="Arial"/>
          <w:sz w:val="21"/>
          <w:szCs w:val="21"/>
        </w:rPr>
        <w:t xml:space="preserve">за посиланням </w:t>
      </w:r>
      <w:hyperlink r:id="rId7" w:history="1">
        <w:r w:rsidRPr="002643B8">
          <w:rPr>
            <w:rStyle w:val="a3"/>
            <w:rFonts w:ascii="Arial" w:hAnsi="Arial" w:cs="Arial"/>
            <w:color w:val="auto"/>
            <w:sz w:val="21"/>
            <w:szCs w:val="21"/>
          </w:rPr>
          <w:t>https://www.skoda-auto.ua/company/skoda-solomonovo/general-meeting-</w:t>
        </w:r>
        <w:r w:rsidRPr="002643B8">
          <w:rPr>
            <w:rStyle w:val="a3"/>
            <w:rFonts w:ascii="Arial" w:hAnsi="Arial" w:cs="Arial"/>
            <w:color w:val="auto"/>
            <w:sz w:val="21"/>
            <w:szCs w:val="21"/>
            <w:lang w:val="ru-RU"/>
          </w:rPr>
          <w:t>05</w:t>
        </w:r>
        <w:r w:rsidRPr="002643B8">
          <w:rPr>
            <w:rStyle w:val="a3"/>
            <w:rFonts w:ascii="Arial" w:hAnsi="Arial" w:cs="Arial"/>
            <w:color w:val="auto"/>
            <w:sz w:val="21"/>
            <w:szCs w:val="21"/>
          </w:rPr>
          <w:t>-</w:t>
        </w:r>
        <w:r w:rsidRPr="002643B8">
          <w:rPr>
            <w:rStyle w:val="a3"/>
            <w:rFonts w:ascii="Arial" w:hAnsi="Arial" w:cs="Arial"/>
            <w:color w:val="auto"/>
            <w:sz w:val="21"/>
            <w:szCs w:val="21"/>
            <w:lang w:val="ru-RU"/>
          </w:rPr>
          <w:t>12</w:t>
        </w:r>
        <w:r w:rsidRPr="002643B8">
          <w:rPr>
            <w:rStyle w:val="a3"/>
            <w:rFonts w:ascii="Arial" w:hAnsi="Arial" w:cs="Arial"/>
            <w:color w:val="auto"/>
            <w:sz w:val="21"/>
            <w:szCs w:val="21"/>
          </w:rPr>
          <w:t>-22</w:t>
        </w:r>
      </w:hyperlink>
      <w:r w:rsidR="006B4C37" w:rsidRPr="006B4C37">
        <w:rPr>
          <w:rFonts w:ascii="Arial" w:hAnsi="Arial" w:cs="Arial"/>
          <w:sz w:val="21"/>
          <w:szCs w:val="21"/>
        </w:rPr>
        <w:t>.</w:t>
      </w:r>
    </w:p>
    <w:p w:rsidR="006B4C37" w:rsidRPr="006B4C37" w:rsidRDefault="006B4C37" w:rsidP="002F5207">
      <w:pPr>
        <w:pStyle w:val="Default"/>
        <w:widowControl w:val="0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Дата закінчення голосування акціонерів: </w:t>
      </w:r>
    </w:p>
    <w:p w:rsidR="006B4C37" w:rsidRDefault="002F520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>
        <w:rPr>
          <w:rFonts w:ascii="Arial" w:hAnsi="Arial" w:cs="Arial"/>
          <w:color w:val="auto"/>
          <w:sz w:val="21"/>
          <w:szCs w:val="21"/>
        </w:rPr>
        <w:t>05 грудня 2022</w:t>
      </w:r>
      <w:r w:rsidR="006B4C37" w:rsidRPr="006B4C37">
        <w:rPr>
          <w:rFonts w:ascii="Arial" w:hAnsi="Arial" w:cs="Arial"/>
          <w:color w:val="auto"/>
          <w:sz w:val="21"/>
          <w:szCs w:val="21"/>
        </w:rPr>
        <w:t xml:space="preserve"> року до 18-00. </w:t>
      </w:r>
    </w:p>
    <w:p w:rsidR="002F5207" w:rsidRPr="008124B1" w:rsidRDefault="002F5207" w:rsidP="002F5207">
      <w:pPr>
        <w:pStyle w:val="Default"/>
        <w:ind w:firstLine="284"/>
        <w:rPr>
          <w:rFonts w:ascii="Arial" w:hAnsi="Arial" w:cs="Arial"/>
          <w:color w:val="auto"/>
          <w:sz w:val="10"/>
          <w:szCs w:val="10"/>
        </w:rPr>
      </w:pPr>
    </w:p>
    <w:p w:rsidR="006B4C37" w:rsidRPr="006B4C37" w:rsidRDefault="006B4C37" w:rsidP="002F5207">
      <w:pPr>
        <w:pStyle w:val="Default"/>
        <w:ind w:firstLine="284"/>
        <w:jc w:val="center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>ПІДСУМКИ ГОЛОСУВАННЯ ІЗ ЗАЗНАЧЕННЯМ РЕЗУЛЬТАТІВ ГОЛОСУВАННЯ З КОЖНОГО ПИТАННЯ ПОРЯДКУ ДЕННОГО ЗБОРІВ ТА РІШЕННЯ, ПРИЙНЯТІ ЗАГАЛЬНИМИ ЗБОРАМИ.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Питання порядку денного : 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t xml:space="preserve">1. </w:t>
      </w:r>
      <w:r w:rsidR="002F5207">
        <w:rPr>
          <w:rFonts w:ascii="Arial" w:hAnsi="Arial" w:cs="Arial"/>
          <w:color w:val="auto"/>
          <w:sz w:val="21"/>
          <w:szCs w:val="21"/>
        </w:rPr>
        <w:t>Про обрання члена Наглядової ради Товариства</w:t>
      </w:r>
      <w:r w:rsidRPr="006B4C37">
        <w:rPr>
          <w:rFonts w:ascii="Arial" w:hAnsi="Arial" w:cs="Arial"/>
          <w:color w:val="auto"/>
          <w:sz w:val="21"/>
          <w:szCs w:val="21"/>
        </w:rPr>
        <w:t xml:space="preserve">. 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i/>
          <w:iCs/>
          <w:color w:val="auto"/>
          <w:sz w:val="21"/>
          <w:szCs w:val="21"/>
        </w:rPr>
        <w:t xml:space="preserve">Проект рішення: </w:t>
      </w:r>
    </w:p>
    <w:p w:rsidR="002F5207" w:rsidRDefault="002F5207" w:rsidP="002F5207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 w:rsidRPr="00921387">
        <w:rPr>
          <w:rFonts w:ascii="Arial" w:hAnsi="Arial" w:cs="Arial"/>
          <w:sz w:val="21"/>
          <w:szCs w:val="21"/>
        </w:rPr>
        <w:t xml:space="preserve">Обрати членом Наглядової ради ПрАТ «Єврокар» Боярина Віктора Олеговича на термін обрання Наглядової ради в цілому. </w:t>
      </w:r>
    </w:p>
    <w:p w:rsidR="002F5207" w:rsidRPr="008124B1" w:rsidRDefault="002F5207" w:rsidP="002F5207">
      <w:pPr>
        <w:pStyle w:val="Default"/>
        <w:ind w:firstLine="284"/>
        <w:jc w:val="both"/>
        <w:rPr>
          <w:rFonts w:ascii="Arial" w:hAnsi="Arial" w:cs="Arial"/>
          <w:sz w:val="10"/>
          <w:szCs w:val="10"/>
        </w:rPr>
      </w:pPr>
    </w:p>
    <w:p w:rsidR="002F5207" w:rsidRPr="00E6208B" w:rsidRDefault="002F5207" w:rsidP="002F5207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b/>
          <w:bCs/>
          <w:sz w:val="21"/>
          <w:szCs w:val="21"/>
        </w:rPr>
        <w:t xml:space="preserve">Підсумки голосування: </w:t>
      </w:r>
    </w:p>
    <w:p w:rsidR="002F5207" w:rsidRPr="00E6208B" w:rsidRDefault="002F5207" w:rsidP="00A42F5A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sz w:val="21"/>
          <w:szCs w:val="21"/>
        </w:rPr>
        <w:t>«ЗА»</w:t>
      </w:r>
      <w:r w:rsidR="00F83C54" w:rsidRPr="00E6208B">
        <w:rPr>
          <w:rFonts w:ascii="Arial" w:hAnsi="Arial" w:cs="Arial"/>
          <w:sz w:val="21"/>
          <w:szCs w:val="21"/>
        </w:rPr>
        <w:t xml:space="preserve"> </w:t>
      </w:r>
      <w:r w:rsidRPr="00E6208B">
        <w:rPr>
          <w:rFonts w:ascii="Arial" w:hAnsi="Arial" w:cs="Arial"/>
          <w:sz w:val="21"/>
          <w:szCs w:val="21"/>
        </w:rPr>
        <w:t xml:space="preserve">- </w:t>
      </w:r>
      <w:r w:rsidR="00A42F5A" w:rsidRPr="00E6208B">
        <w:rPr>
          <w:rFonts w:ascii="Arial" w:hAnsi="Arial" w:cs="Arial"/>
          <w:color w:val="auto"/>
          <w:sz w:val="21"/>
          <w:szCs w:val="21"/>
        </w:rPr>
        <w:t>727182</w:t>
      </w:r>
      <w:r w:rsidRPr="00E6208B">
        <w:rPr>
          <w:rFonts w:ascii="Arial" w:hAnsi="Arial" w:cs="Arial"/>
          <w:sz w:val="21"/>
          <w:szCs w:val="21"/>
        </w:rPr>
        <w:t xml:space="preserve"> голосів, що становить </w:t>
      </w:r>
      <w:r w:rsidR="006676D3" w:rsidRPr="00E6208B">
        <w:rPr>
          <w:rFonts w:ascii="Arial" w:hAnsi="Arial" w:cs="Arial"/>
          <w:sz w:val="21"/>
          <w:szCs w:val="21"/>
        </w:rPr>
        <w:t>10</w:t>
      </w:r>
      <w:r w:rsidR="00A42F5A" w:rsidRPr="00E6208B">
        <w:rPr>
          <w:rFonts w:ascii="Arial" w:hAnsi="Arial" w:cs="Arial"/>
          <w:sz w:val="21"/>
          <w:szCs w:val="21"/>
        </w:rPr>
        <w:t xml:space="preserve">0 </w:t>
      </w:r>
      <w:r w:rsidRPr="00E6208B">
        <w:rPr>
          <w:rFonts w:ascii="Arial" w:hAnsi="Arial" w:cs="Arial"/>
          <w:sz w:val="21"/>
          <w:szCs w:val="21"/>
        </w:rPr>
        <w:t xml:space="preserve">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2F5207" w:rsidRPr="00E6208B" w:rsidRDefault="002F5207" w:rsidP="00A42F5A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sz w:val="21"/>
          <w:szCs w:val="21"/>
        </w:rPr>
        <w:t xml:space="preserve">«ПРОТИ» –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2F5207" w:rsidRPr="00E6208B" w:rsidRDefault="002F5207" w:rsidP="00A42F5A">
      <w:pPr>
        <w:pStyle w:val="Default"/>
        <w:ind w:firstLine="284"/>
        <w:jc w:val="both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sz w:val="21"/>
          <w:szCs w:val="21"/>
        </w:rPr>
        <w:t xml:space="preserve">«УТРИМАВСЯ» - 0 голосів, що становить 0,00% від кількості голосів акціонерів, які зареєструвалися для участі у загальних зборах та є власниками голосуючих простих іменних акцій. </w:t>
      </w:r>
    </w:p>
    <w:p w:rsidR="002F5207" w:rsidRPr="00E6208B" w:rsidRDefault="002F5207" w:rsidP="002F5207">
      <w:pPr>
        <w:pStyle w:val="Default"/>
        <w:ind w:firstLine="284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sz w:val="21"/>
          <w:szCs w:val="21"/>
        </w:rPr>
        <w:t xml:space="preserve">Кількість голосів акціонерів, які не брали участі у голосуванні – </w:t>
      </w:r>
      <w:r w:rsidR="006676D3" w:rsidRPr="00E6208B">
        <w:rPr>
          <w:rFonts w:ascii="Arial" w:hAnsi="Arial" w:cs="Arial"/>
          <w:sz w:val="21"/>
          <w:szCs w:val="21"/>
        </w:rPr>
        <w:t>0</w:t>
      </w:r>
      <w:r w:rsidRPr="00E6208B">
        <w:rPr>
          <w:rFonts w:ascii="Arial" w:hAnsi="Arial" w:cs="Arial"/>
          <w:sz w:val="21"/>
          <w:szCs w:val="21"/>
        </w:rPr>
        <w:t xml:space="preserve"> голосів. </w:t>
      </w:r>
    </w:p>
    <w:p w:rsidR="002F5207" w:rsidRPr="00E6208B" w:rsidRDefault="002F5207" w:rsidP="002F5207">
      <w:pPr>
        <w:pStyle w:val="Default"/>
        <w:ind w:firstLine="284"/>
        <w:rPr>
          <w:rFonts w:ascii="Arial" w:hAnsi="Arial" w:cs="Arial"/>
          <w:sz w:val="21"/>
          <w:szCs w:val="21"/>
        </w:rPr>
      </w:pPr>
      <w:r w:rsidRPr="00E6208B">
        <w:rPr>
          <w:rFonts w:ascii="Arial" w:hAnsi="Arial" w:cs="Arial"/>
          <w:sz w:val="21"/>
          <w:szCs w:val="21"/>
        </w:rPr>
        <w:t xml:space="preserve">Кількість голосів акціонерів за бюлетенями, визнаними недійсними - 0 голосів. 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E6208B">
        <w:rPr>
          <w:rFonts w:ascii="Arial" w:hAnsi="Arial" w:cs="Arial"/>
          <w:b/>
          <w:bCs/>
          <w:color w:val="auto"/>
          <w:sz w:val="21"/>
          <w:szCs w:val="21"/>
        </w:rPr>
        <w:t>Рішення прийнято.</w:t>
      </w: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 </w:t>
      </w:r>
    </w:p>
    <w:p w:rsidR="00F83C54" w:rsidRDefault="00F83C54" w:rsidP="002F5207">
      <w:pPr>
        <w:pStyle w:val="Default"/>
        <w:ind w:firstLine="284"/>
        <w:rPr>
          <w:rFonts w:ascii="Arial" w:hAnsi="Arial" w:cs="Arial"/>
          <w:b/>
          <w:bCs/>
          <w:color w:val="auto"/>
          <w:sz w:val="21"/>
          <w:szCs w:val="21"/>
        </w:rPr>
      </w:pP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ВИРІШИЛИ: </w:t>
      </w:r>
    </w:p>
    <w:p w:rsidR="006B4C37" w:rsidRPr="006B4C37" w:rsidRDefault="006B4C37" w:rsidP="00A42F5A">
      <w:pPr>
        <w:pStyle w:val="Default"/>
        <w:ind w:firstLine="284"/>
        <w:jc w:val="both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color w:val="auto"/>
          <w:sz w:val="21"/>
          <w:szCs w:val="21"/>
        </w:rPr>
        <w:lastRenderedPageBreak/>
        <w:t>«</w:t>
      </w:r>
      <w:r w:rsidR="002F5207" w:rsidRPr="00921387">
        <w:rPr>
          <w:rFonts w:ascii="Arial" w:hAnsi="Arial" w:cs="Arial"/>
          <w:sz w:val="21"/>
          <w:szCs w:val="21"/>
        </w:rPr>
        <w:t>Обрати членом Наглядової ради ПрАТ «Єврокар» Боярина Віктора Олеговича на термін обрання Наглядової ради в цілому</w:t>
      </w:r>
      <w:r w:rsidR="002F5207">
        <w:rPr>
          <w:rFonts w:ascii="Arial" w:hAnsi="Arial" w:cs="Arial"/>
          <w:color w:val="auto"/>
          <w:sz w:val="21"/>
          <w:szCs w:val="21"/>
        </w:rPr>
        <w:t xml:space="preserve">». </w:t>
      </w:r>
    </w:p>
    <w:p w:rsidR="006B4C37" w:rsidRPr="006B4C37" w:rsidRDefault="006B4C37" w:rsidP="002F5207">
      <w:pPr>
        <w:pStyle w:val="Default"/>
        <w:ind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i/>
          <w:iCs/>
          <w:color w:val="auto"/>
          <w:sz w:val="21"/>
          <w:szCs w:val="21"/>
        </w:rPr>
        <w:t xml:space="preserve">Протокол про підсумки голосування додається. </w:t>
      </w:r>
    </w:p>
    <w:p w:rsidR="002F5207" w:rsidRDefault="002F5207" w:rsidP="001F2D69">
      <w:pPr>
        <w:pStyle w:val="Default"/>
        <w:spacing w:line="276" w:lineRule="auto"/>
        <w:ind w:firstLine="284"/>
        <w:rPr>
          <w:rFonts w:ascii="Arial" w:hAnsi="Arial" w:cs="Arial"/>
          <w:b/>
          <w:bCs/>
          <w:color w:val="auto"/>
          <w:sz w:val="21"/>
          <w:szCs w:val="21"/>
        </w:rPr>
      </w:pPr>
    </w:p>
    <w:p w:rsidR="002F5207" w:rsidRDefault="006B4C37" w:rsidP="001F2D69">
      <w:pPr>
        <w:pStyle w:val="Default"/>
        <w:spacing w:line="276" w:lineRule="auto"/>
        <w:ind w:left="567" w:firstLine="284"/>
        <w:rPr>
          <w:rFonts w:ascii="Arial" w:hAnsi="Arial" w:cs="Arial"/>
          <w:b/>
          <w:bCs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Головуючий Зборів </w:t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  <w:t>О.В. Дьяконов</w:t>
      </w:r>
    </w:p>
    <w:p w:rsidR="006676D3" w:rsidRDefault="006676D3" w:rsidP="001F2D69">
      <w:pPr>
        <w:pStyle w:val="Default"/>
        <w:spacing w:line="276" w:lineRule="auto"/>
        <w:ind w:left="567" w:firstLine="284"/>
        <w:rPr>
          <w:rFonts w:ascii="Arial" w:hAnsi="Arial" w:cs="Arial"/>
          <w:b/>
          <w:bCs/>
          <w:color w:val="auto"/>
          <w:sz w:val="21"/>
          <w:szCs w:val="21"/>
        </w:rPr>
      </w:pPr>
    </w:p>
    <w:p w:rsidR="006B4C37" w:rsidRPr="006B4C37" w:rsidRDefault="006B4C37" w:rsidP="001F2D69">
      <w:pPr>
        <w:pStyle w:val="Default"/>
        <w:spacing w:line="276" w:lineRule="auto"/>
        <w:ind w:left="567" w:firstLine="284"/>
        <w:rPr>
          <w:rFonts w:ascii="Arial" w:hAnsi="Arial" w:cs="Arial"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 </w:t>
      </w:r>
    </w:p>
    <w:p w:rsidR="006B4C37" w:rsidRDefault="006B4C37" w:rsidP="001F2D69">
      <w:pPr>
        <w:pStyle w:val="Default"/>
        <w:spacing w:line="276" w:lineRule="auto"/>
        <w:ind w:left="567" w:firstLine="284"/>
        <w:rPr>
          <w:rFonts w:ascii="Arial" w:hAnsi="Arial" w:cs="Arial"/>
          <w:b/>
          <w:bCs/>
          <w:color w:val="auto"/>
          <w:sz w:val="21"/>
          <w:szCs w:val="21"/>
        </w:rPr>
      </w:pP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Секретар Зборів </w:t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</w:r>
      <w:r w:rsidR="002F5207">
        <w:rPr>
          <w:rFonts w:ascii="Arial" w:hAnsi="Arial" w:cs="Arial"/>
          <w:b/>
          <w:bCs/>
          <w:color w:val="auto"/>
          <w:sz w:val="21"/>
          <w:szCs w:val="21"/>
        </w:rPr>
        <w:tab/>
        <w:t>О.С. Бількін</w:t>
      </w:r>
      <w:r w:rsidRPr="006B4C37">
        <w:rPr>
          <w:rFonts w:ascii="Arial" w:hAnsi="Arial" w:cs="Arial"/>
          <w:b/>
          <w:bCs/>
          <w:color w:val="auto"/>
          <w:sz w:val="21"/>
          <w:szCs w:val="21"/>
        </w:rPr>
        <w:t xml:space="preserve"> </w:t>
      </w:r>
    </w:p>
    <w:p w:rsidR="006676D3" w:rsidRPr="006B4C37" w:rsidRDefault="006676D3" w:rsidP="001F2D69">
      <w:pPr>
        <w:pStyle w:val="Default"/>
        <w:spacing w:line="276" w:lineRule="auto"/>
        <w:ind w:left="567" w:firstLine="284"/>
        <w:rPr>
          <w:rFonts w:ascii="Arial" w:hAnsi="Arial" w:cs="Arial"/>
          <w:color w:val="auto"/>
          <w:sz w:val="21"/>
          <w:szCs w:val="21"/>
        </w:rPr>
      </w:pPr>
    </w:p>
    <w:p w:rsidR="002F5207" w:rsidRDefault="002F5207" w:rsidP="001F2D69">
      <w:pPr>
        <w:spacing w:after="0"/>
        <w:ind w:left="567" w:firstLine="284"/>
        <w:rPr>
          <w:rFonts w:ascii="Arial" w:hAnsi="Arial" w:cs="Arial"/>
          <w:b/>
          <w:bCs/>
          <w:sz w:val="21"/>
          <w:szCs w:val="21"/>
        </w:rPr>
      </w:pPr>
    </w:p>
    <w:p w:rsidR="00497CA7" w:rsidRPr="006B4C37" w:rsidRDefault="002F5207" w:rsidP="001F2D69">
      <w:pPr>
        <w:spacing w:after="0"/>
        <w:ind w:left="567" w:firstLine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Генеральний директор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 w:rsidR="006B4C37" w:rsidRPr="006B4C37">
        <w:rPr>
          <w:rFonts w:ascii="Arial" w:hAnsi="Arial" w:cs="Arial"/>
          <w:b/>
          <w:bCs/>
          <w:sz w:val="21"/>
          <w:szCs w:val="21"/>
        </w:rPr>
        <w:t>О.</w:t>
      </w:r>
      <w:r>
        <w:rPr>
          <w:rFonts w:ascii="Arial" w:hAnsi="Arial" w:cs="Arial"/>
          <w:b/>
          <w:bCs/>
          <w:sz w:val="21"/>
          <w:szCs w:val="21"/>
        </w:rPr>
        <w:t xml:space="preserve">П. Боярин </w:t>
      </w:r>
    </w:p>
    <w:sectPr w:rsidR="00497CA7" w:rsidRPr="006B4C37" w:rsidSect="008124B1">
      <w:footerReference w:type="default" r:id="rId8"/>
      <w:pgSz w:w="11906" w:h="16838"/>
      <w:pgMar w:top="567" w:right="851" w:bottom="510" w:left="1418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94C" w:rsidRDefault="002A794C" w:rsidP="00187180">
      <w:pPr>
        <w:spacing w:after="0" w:line="240" w:lineRule="auto"/>
      </w:pPr>
      <w:r>
        <w:separator/>
      </w:r>
    </w:p>
  </w:endnote>
  <w:endnote w:type="continuationSeparator" w:id="0">
    <w:p w:rsidR="002A794C" w:rsidRDefault="002A794C" w:rsidP="0018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87383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187180" w:rsidRPr="00187180" w:rsidRDefault="00187180">
        <w:pPr>
          <w:pStyle w:val="a8"/>
          <w:jc w:val="right"/>
          <w:rPr>
            <w:rFonts w:ascii="Arial" w:hAnsi="Arial" w:cs="Arial"/>
            <w:sz w:val="16"/>
            <w:szCs w:val="16"/>
          </w:rPr>
        </w:pPr>
        <w:r w:rsidRPr="00187180">
          <w:rPr>
            <w:rFonts w:ascii="Arial" w:hAnsi="Arial" w:cs="Arial"/>
            <w:sz w:val="16"/>
            <w:szCs w:val="16"/>
          </w:rPr>
          <w:fldChar w:fldCharType="begin"/>
        </w:r>
        <w:r w:rsidRPr="00187180">
          <w:rPr>
            <w:rFonts w:ascii="Arial" w:hAnsi="Arial" w:cs="Arial"/>
            <w:sz w:val="16"/>
            <w:szCs w:val="16"/>
          </w:rPr>
          <w:instrText>PAGE   \* MERGEFORMAT</w:instrText>
        </w:r>
        <w:r w:rsidRPr="00187180">
          <w:rPr>
            <w:rFonts w:ascii="Arial" w:hAnsi="Arial" w:cs="Arial"/>
            <w:sz w:val="16"/>
            <w:szCs w:val="16"/>
          </w:rPr>
          <w:fldChar w:fldCharType="separate"/>
        </w:r>
        <w:r w:rsidR="001A30F5" w:rsidRPr="001A30F5">
          <w:rPr>
            <w:rFonts w:ascii="Arial" w:hAnsi="Arial" w:cs="Arial"/>
            <w:noProof/>
            <w:sz w:val="16"/>
            <w:szCs w:val="16"/>
            <w:lang w:val="ru-RU"/>
          </w:rPr>
          <w:t>1</w:t>
        </w:r>
        <w:r w:rsidRPr="0018718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187180" w:rsidRDefault="0018718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94C" w:rsidRDefault="002A794C" w:rsidP="00187180">
      <w:pPr>
        <w:spacing w:after="0" w:line="240" w:lineRule="auto"/>
      </w:pPr>
      <w:r>
        <w:separator/>
      </w:r>
    </w:p>
  </w:footnote>
  <w:footnote w:type="continuationSeparator" w:id="0">
    <w:p w:rsidR="002A794C" w:rsidRDefault="002A794C" w:rsidP="001871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C37"/>
    <w:rsid w:val="00021622"/>
    <w:rsid w:val="00077E3B"/>
    <w:rsid w:val="001237C4"/>
    <w:rsid w:val="001341DF"/>
    <w:rsid w:val="00140476"/>
    <w:rsid w:val="00187180"/>
    <w:rsid w:val="001A30F5"/>
    <w:rsid w:val="001F2D69"/>
    <w:rsid w:val="002A4698"/>
    <w:rsid w:val="002A794C"/>
    <w:rsid w:val="002F5207"/>
    <w:rsid w:val="003448E9"/>
    <w:rsid w:val="00414968"/>
    <w:rsid w:val="00514BE7"/>
    <w:rsid w:val="00553A20"/>
    <w:rsid w:val="00557036"/>
    <w:rsid w:val="006676D3"/>
    <w:rsid w:val="006B4C37"/>
    <w:rsid w:val="006B7736"/>
    <w:rsid w:val="008124B1"/>
    <w:rsid w:val="00A42F5A"/>
    <w:rsid w:val="00B83A81"/>
    <w:rsid w:val="00D41946"/>
    <w:rsid w:val="00D81B77"/>
    <w:rsid w:val="00DB06D4"/>
    <w:rsid w:val="00DD2B29"/>
    <w:rsid w:val="00E6208B"/>
    <w:rsid w:val="00F2235C"/>
    <w:rsid w:val="00F37AC9"/>
    <w:rsid w:val="00F60097"/>
    <w:rsid w:val="00F83365"/>
    <w:rsid w:val="00F83C54"/>
    <w:rsid w:val="00FF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04528-7D94-47C1-B1DF-791DB9A0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4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uiPriority w:val="99"/>
    <w:rsid w:val="002F5207"/>
    <w:rPr>
      <w:color w:val="0000FF"/>
      <w:u w:val="single"/>
    </w:rPr>
  </w:style>
  <w:style w:type="character" w:customStyle="1" w:styleId="WW8Num1z0">
    <w:name w:val="WW8Num1z0"/>
    <w:rsid w:val="00DD2B29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rsid w:val="00DD2B2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DD2B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1871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7180"/>
  </w:style>
  <w:style w:type="paragraph" w:styleId="a8">
    <w:name w:val="footer"/>
    <w:basedOn w:val="a"/>
    <w:link w:val="a9"/>
    <w:uiPriority w:val="99"/>
    <w:unhideWhenUsed/>
    <w:rsid w:val="001871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7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koda-auto.ua/company/skoda-solomonovo/general-meeting-05-12-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koda-auto.ua/company/skoda-solomonov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Бількін Олег Сергійович</dc:creator>
  <cp:lastModifiedBy>Дьяконов Олег</cp:lastModifiedBy>
  <cp:revision>2</cp:revision>
  <cp:lastPrinted>2022-12-08T11:28:00Z</cp:lastPrinted>
  <dcterms:created xsi:type="dcterms:W3CDTF">2022-12-08T11:43:00Z</dcterms:created>
  <dcterms:modified xsi:type="dcterms:W3CDTF">2022-12-08T11:43:00Z</dcterms:modified>
</cp:coreProperties>
</file>